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5067"/>
        <w:gridCol w:w="1433"/>
        <w:gridCol w:w="2334"/>
        <w:gridCol w:w="1700"/>
        <w:gridCol w:w="1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300" w:firstLineChars="10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position w:val="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position w:val="5"/>
                <w:sz w:val="30"/>
                <w:szCs w:val="30"/>
                <w:vertAlign w:val="baseline"/>
                <w:lang w:val="en-US" w:eastAsia="zh-CN"/>
              </w:rPr>
              <w:t>23家企业绩效级别调整情况表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行业类型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现绩效级别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调整后级别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金隅科实（曹妃甸）精密制造有限公司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铸造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唐山市丰润区红星轧片厂(普通合伙)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丰润区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铸造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唐山市丰润区龙华耐磨材料厂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丰润区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铸造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唐山致胜金属加工有限公司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玉田县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铸造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玉田县华兴压铸有限公司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玉田县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铸造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唐山首尔耐火材料有限公司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丰润区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耐火材料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唐山森江木业有限公司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汉沽管理区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人造板制造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唐山市鼎辉科技有限公司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古冶区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岩矿棉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唐山梦牌科技有限公司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家具制造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唐山市丰润区浩森门窗制造有限公司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古冶区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家具制造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杭萧钢构(河北)建设有限公司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玉田县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工业涂装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河北东方立诚钢结构科技有限公司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芦台经济技术开发区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工业涂装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太伟宜居(河北)装配式建筑科技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玉田县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工业涂装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唐山市丰润区营盛彩钢有限公司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丰润区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工业涂装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唐山斯博茂机电设备有限公司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乐亭县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工业涂装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河北唐银钢铁有限公司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长流程联合钢铁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唐山玉容包装有限公司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玉田县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地方B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玉田县昊宇印刷器材制造有限公司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玉田县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河北首朗新能源科技有限公司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有机化工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唐山迪牧化工有限公司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古冶区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有机化工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唐山曹妃甸通益机电设备有限公司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唐山军荣铝业有限公司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tblHeader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唐山盛航环保机车制造有限公司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丰润区</w:t>
            </w:r>
            <w:bookmarkStart w:id="0" w:name="_GoBack"/>
            <w:bookmarkEnd w:id="0"/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地方B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</w:p>
    <w:p/>
    <w:sectPr>
      <w:pgSz w:w="16838" w:h="11906" w:orient="landscape"/>
      <w:pgMar w:top="1588" w:right="2098" w:bottom="1474" w:left="1984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ZDZkMzJjYzY2MWU3YmI3NmY1MzgzM2JjZGY0MzMifQ=="/>
  </w:docVars>
  <w:rsids>
    <w:rsidRoot w:val="00000000"/>
    <w:rsid w:val="2E5F38ED"/>
    <w:rsid w:val="57B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next w:val="1"/>
    <w:qFormat/>
    <w:uiPriority w:val="0"/>
    <w:pPr>
      <w:widowControl w:val="0"/>
      <w:spacing w:line="460" w:lineRule="exact"/>
      <w:ind w:left="-540" w:leftChars="-257" w:right="-60" w:firstLine="51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7">
    <w:name w:val="font11"/>
    <w:basedOn w:val="6"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2023-08-21T12:08:00Z</dcterms:created>
  <dc:creator>Administrator</dc:creator>
  <cp:lastModifiedBy>钊钊</cp:lastModifiedBy>
  <dcterms:modified xsi:type="dcterms:W3CDTF">2023-12-19T02:51:00Z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9AE34C7C38574BFA88288F2BDFCE788F_12</vt:lpwstr>
  </property>
</Properties>
</file>