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01" w:line="225" w:lineRule="auto"/>
        <w:ind w:left="150"/>
        <w:rPr>
          <w:rFonts w:ascii="宋体" w:hAnsi="宋体" w:eastAsia="宋体" w:cs="宋体"/>
          <w:spacing w:val="4"/>
          <w:sz w:val="30"/>
          <w:szCs w:val="30"/>
        </w:rPr>
      </w:pPr>
      <w:r>
        <w:rPr>
          <w:rFonts w:ascii="宋体" w:hAnsi="宋体" w:eastAsia="宋体" w:cs="宋体"/>
          <w:spacing w:val="5"/>
          <w:sz w:val="30"/>
          <w:szCs w:val="30"/>
        </w:rPr>
        <w:t>附件</w:t>
      </w:r>
      <w:r>
        <w:rPr>
          <w:rFonts w:ascii="宋体" w:hAnsi="宋体" w:eastAsia="宋体" w:cs="宋体"/>
          <w:spacing w:val="-35"/>
          <w:sz w:val="30"/>
          <w:szCs w:val="30"/>
        </w:rPr>
        <w:t xml:space="preserve"> </w:t>
      </w:r>
      <w:r>
        <w:rPr>
          <w:rFonts w:ascii="Times New Roman" w:hAnsi="Times New Roman" w:eastAsia="Times New Roman" w:cs="Times New Roman"/>
          <w:spacing w:val="5"/>
          <w:sz w:val="30"/>
          <w:szCs w:val="30"/>
        </w:rPr>
        <w:t>1</w:t>
      </w:r>
      <w:r>
        <w:rPr>
          <w:rFonts w:ascii="Times New Roman" w:hAnsi="Times New Roman" w:eastAsia="Times New Roman" w:cs="Times New Roman"/>
          <w:spacing w:val="-37"/>
          <w:sz w:val="30"/>
          <w:szCs w:val="30"/>
        </w:rPr>
        <w:t xml:space="preserve"> </w:t>
      </w:r>
      <w:r>
        <w:rPr>
          <w:rFonts w:ascii="宋体" w:hAnsi="宋体" w:eastAsia="宋体" w:cs="宋体"/>
          <w:spacing w:val="5"/>
          <w:sz w:val="30"/>
          <w:szCs w:val="30"/>
        </w:rPr>
        <w:t xml:space="preserve">：          </w:t>
      </w:r>
      <w:r>
        <w:rPr>
          <w:rFonts w:ascii="Times New Roman" w:hAnsi="Times New Roman" w:eastAsia="Times New Roman" w:cs="Times New Roman"/>
          <w:spacing w:val="5"/>
          <w:sz w:val="30"/>
          <w:szCs w:val="30"/>
        </w:rPr>
        <w:t>202</w:t>
      </w:r>
      <w:r>
        <w:rPr>
          <w:rFonts w:hint="eastAsia" w:ascii="Times New Roman" w:hAnsi="Times New Roman" w:eastAsia="宋体" w:cs="Times New Roman"/>
          <w:spacing w:val="5"/>
          <w:sz w:val="30"/>
          <w:szCs w:val="30"/>
          <w:lang w:val="en-US" w:eastAsia="zh-CN"/>
        </w:rPr>
        <w:t>4</w:t>
      </w:r>
      <w:r>
        <w:rPr>
          <w:rFonts w:ascii="宋体" w:hAnsi="宋体" w:eastAsia="宋体" w:cs="宋体"/>
          <w:spacing w:val="5"/>
          <w:sz w:val="30"/>
          <w:szCs w:val="30"/>
        </w:rPr>
        <w:t>年度</w:t>
      </w:r>
      <w:r>
        <w:rPr>
          <w:rFonts w:hint="eastAsia" w:ascii="宋体" w:hAnsi="宋体" w:eastAsia="宋体" w:cs="宋体"/>
          <w:spacing w:val="5"/>
          <w:sz w:val="30"/>
          <w:szCs w:val="30"/>
          <w:lang w:eastAsia="zh-CN"/>
        </w:rPr>
        <w:t>全省</w:t>
      </w:r>
      <w:r>
        <w:rPr>
          <w:rFonts w:ascii="宋体" w:hAnsi="宋体" w:eastAsia="宋体" w:cs="宋体"/>
          <w:spacing w:val="5"/>
          <w:sz w:val="30"/>
          <w:szCs w:val="30"/>
        </w:rPr>
        <w:t>强制性清洁生产审核合格企业</w:t>
      </w:r>
      <w:r>
        <w:rPr>
          <w:rFonts w:ascii="宋体" w:hAnsi="宋体" w:eastAsia="宋体" w:cs="宋体"/>
          <w:spacing w:val="4"/>
          <w:sz w:val="30"/>
          <w:szCs w:val="30"/>
        </w:rPr>
        <w:t>名单（</w:t>
      </w:r>
      <w:r>
        <w:rPr>
          <w:rFonts w:hint="eastAsia" w:ascii="Times New Roman" w:hAnsi="Times New Roman" w:cs="Times New Roman"/>
          <w:spacing w:val="4"/>
          <w:sz w:val="30"/>
          <w:szCs w:val="30"/>
          <w:lang w:val="en-US" w:eastAsia="zh-CN"/>
        </w:rPr>
        <w:t>唐山86</w:t>
      </w:r>
      <w:r>
        <w:rPr>
          <w:rFonts w:ascii="宋体" w:hAnsi="宋体" w:eastAsia="宋体" w:cs="宋体"/>
          <w:spacing w:val="4"/>
          <w:sz w:val="30"/>
          <w:szCs w:val="30"/>
        </w:rPr>
        <w:t>家）</w:t>
      </w:r>
    </w:p>
    <w:tbl>
      <w:tblPr>
        <w:tblW w:w="14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6"/>
        <w:gridCol w:w="2265"/>
        <w:gridCol w:w="980"/>
        <w:gridCol w:w="1188"/>
        <w:gridCol w:w="2216"/>
        <w:gridCol w:w="1408"/>
        <w:gridCol w:w="1629"/>
        <w:gridCol w:w="1114"/>
        <w:gridCol w:w="637"/>
        <w:gridCol w:w="1126"/>
        <w:gridCol w:w="965"/>
      </w:tblGrid>
      <w:tr>
        <w:trPr>
          <w:trHeight w:val="288" w:hRule="atLeast"/>
          <w:tblHeader/>
        </w:trPr>
        <w:tc>
          <w:tcPr>
            <w:tcW w:w="646" w:type="dxa"/>
            <w:tcBorders>
              <w:top w:val="single" w:color="000000" w:sz="4" w:space="0"/>
              <w:left w:val="single" w:color="000000" w:sz="4" w:space="0"/>
              <w:bottom w:val="single" w:color="000000" w:sz="4" w:space="0"/>
              <w:right w:val="single" w:color="000000" w:sz="4" w:space="0"/>
            </w:tcBorders>
            <w:shd w:val="clear" w:color="auto" w:fill="CFCECE"/>
            <w:vAlign w:val="center"/>
          </w:tcPr>
          <w:p>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序号</w:t>
            </w:r>
          </w:p>
        </w:tc>
        <w:tc>
          <w:tcPr>
            <w:tcW w:w="2265" w:type="dxa"/>
            <w:tcBorders>
              <w:top w:val="single" w:color="000000" w:sz="4" w:space="0"/>
              <w:left w:val="single" w:color="000000" w:sz="4" w:space="0"/>
              <w:bottom w:val="single" w:color="000000" w:sz="4" w:space="0"/>
              <w:right w:val="single" w:color="000000" w:sz="4" w:space="0"/>
            </w:tcBorders>
            <w:shd w:val="clear" w:color="auto" w:fill="CFCECE"/>
            <w:vAlign w:val="center"/>
          </w:tcPr>
          <w:p>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企业名称</w:t>
            </w:r>
          </w:p>
        </w:tc>
        <w:tc>
          <w:tcPr>
            <w:tcW w:w="980" w:type="dxa"/>
            <w:tcBorders>
              <w:top w:val="single" w:color="000000" w:sz="4" w:space="0"/>
              <w:left w:val="single" w:color="000000" w:sz="4" w:space="0"/>
              <w:bottom w:val="single" w:color="000000" w:sz="4" w:space="0"/>
              <w:right w:val="single" w:color="000000" w:sz="4" w:space="0"/>
            </w:tcBorders>
            <w:shd w:val="clear" w:color="auto" w:fill="CFCECE"/>
            <w:vAlign w:val="center"/>
          </w:tcPr>
          <w:p>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城市</w:t>
            </w:r>
          </w:p>
        </w:tc>
        <w:tc>
          <w:tcPr>
            <w:tcW w:w="1188" w:type="dxa"/>
            <w:tcBorders>
              <w:top w:val="single" w:color="000000" w:sz="4" w:space="0"/>
              <w:left w:val="single" w:color="000000" w:sz="4" w:space="0"/>
              <w:bottom w:val="single" w:color="000000" w:sz="4" w:space="0"/>
              <w:right w:val="single" w:color="000000" w:sz="4" w:space="0"/>
            </w:tcBorders>
            <w:shd w:val="clear" w:color="auto" w:fill="CFCECE"/>
            <w:vAlign w:val="center"/>
          </w:tcPr>
          <w:p>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区县</w:t>
            </w:r>
          </w:p>
        </w:tc>
        <w:tc>
          <w:tcPr>
            <w:tcW w:w="2216" w:type="dxa"/>
            <w:tcBorders>
              <w:top w:val="single" w:color="000000" w:sz="4" w:space="0"/>
              <w:left w:val="single" w:color="000000" w:sz="4" w:space="0"/>
              <w:bottom w:val="single" w:color="000000" w:sz="4" w:space="0"/>
              <w:right w:val="single" w:color="000000" w:sz="4" w:space="0"/>
            </w:tcBorders>
            <w:shd w:val="clear" w:color="auto" w:fill="CFCECE"/>
            <w:vAlign w:val="center"/>
          </w:tcPr>
          <w:p>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详细地址</w:t>
            </w:r>
          </w:p>
        </w:tc>
        <w:tc>
          <w:tcPr>
            <w:tcW w:w="1408" w:type="dxa"/>
            <w:tcBorders>
              <w:top w:val="single" w:color="000000" w:sz="4" w:space="0"/>
              <w:left w:val="single" w:color="000000" w:sz="4" w:space="0"/>
              <w:bottom w:val="single" w:color="000000" w:sz="4" w:space="0"/>
              <w:right w:val="single" w:color="000000" w:sz="4" w:space="0"/>
            </w:tcBorders>
            <w:shd w:val="clear" w:color="auto" w:fill="CFCECE"/>
            <w:vAlign w:val="center"/>
          </w:tcPr>
          <w:p>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行业小类</w:t>
            </w:r>
          </w:p>
        </w:tc>
        <w:tc>
          <w:tcPr>
            <w:tcW w:w="1629" w:type="dxa"/>
            <w:tcBorders>
              <w:top w:val="single" w:color="000000" w:sz="4" w:space="0"/>
              <w:left w:val="single" w:color="000000" w:sz="4" w:space="0"/>
              <w:bottom w:val="single" w:color="000000" w:sz="4" w:space="0"/>
              <w:right w:val="single" w:color="000000" w:sz="4" w:space="0"/>
            </w:tcBorders>
            <w:shd w:val="clear" w:color="auto" w:fill="CFCECE"/>
            <w:vAlign w:val="center"/>
          </w:tcPr>
          <w:p>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咨询机构</w:t>
            </w:r>
          </w:p>
        </w:tc>
        <w:tc>
          <w:tcPr>
            <w:tcW w:w="1114" w:type="dxa"/>
            <w:tcBorders>
              <w:top w:val="single" w:color="000000" w:sz="4" w:space="0"/>
              <w:left w:val="single" w:color="000000" w:sz="4" w:space="0"/>
              <w:bottom w:val="single" w:color="000000" w:sz="4" w:space="0"/>
              <w:right w:val="single" w:color="000000" w:sz="4" w:space="0"/>
            </w:tcBorders>
            <w:shd w:val="clear" w:color="auto" w:fill="CFCECE"/>
            <w:vAlign w:val="center"/>
          </w:tcPr>
          <w:p>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验收时间</w:t>
            </w:r>
          </w:p>
        </w:tc>
        <w:tc>
          <w:tcPr>
            <w:tcW w:w="637" w:type="dxa"/>
            <w:tcBorders>
              <w:top w:val="single" w:color="000000" w:sz="4" w:space="0"/>
              <w:left w:val="single" w:color="000000" w:sz="4" w:space="0"/>
              <w:bottom w:val="single" w:color="000000" w:sz="4" w:space="0"/>
              <w:right w:val="single" w:color="000000" w:sz="4" w:space="0"/>
            </w:tcBorders>
            <w:shd w:val="clear" w:color="auto" w:fill="CFCECE"/>
            <w:vAlign w:val="center"/>
          </w:tcPr>
          <w:p>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审核结果</w:t>
            </w:r>
          </w:p>
        </w:tc>
        <w:tc>
          <w:tcPr>
            <w:tcW w:w="1126" w:type="dxa"/>
            <w:tcBorders>
              <w:top w:val="single" w:color="000000" w:sz="4" w:space="0"/>
              <w:left w:val="single" w:color="000000" w:sz="4" w:space="0"/>
              <w:bottom w:val="single" w:color="000000" w:sz="4" w:space="0"/>
              <w:right w:val="single" w:color="000000" w:sz="4" w:space="0"/>
            </w:tcBorders>
            <w:shd w:val="clear" w:color="auto" w:fill="CFCECE"/>
            <w:vAlign w:val="center"/>
          </w:tcPr>
          <w:p>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负责评估验收部门</w:t>
            </w:r>
          </w:p>
        </w:tc>
        <w:tc>
          <w:tcPr>
            <w:tcW w:w="965" w:type="dxa"/>
            <w:tcBorders>
              <w:top w:val="single" w:color="000000" w:sz="4" w:space="0"/>
              <w:left w:val="single" w:color="000000" w:sz="4" w:space="0"/>
              <w:bottom w:val="single" w:color="000000" w:sz="4" w:space="0"/>
              <w:right w:val="single" w:color="000000" w:sz="4" w:space="0"/>
            </w:tcBorders>
            <w:shd w:val="clear" w:color="auto" w:fill="CFCECE"/>
            <w:vAlign w:val="center"/>
          </w:tcPr>
          <w:p>
            <w:pPr>
              <w:widowControl/>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备注</w:t>
            </w:r>
          </w:p>
        </w:tc>
      </w:tr>
      <w:tr>
        <w:trPr>
          <w:trHeight w:val="414"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1</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滦县利丰铸造有限公司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滦州市</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滦县榛子镇朱官营村</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黑色金属铸造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河北绿业环保科技有限公司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2024-10-10</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河北省生态环境厅</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2021年全省第一批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2</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唐山京华制管有限公司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开平区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开平区新城区开越路东侧</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金属结构制造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河北德禹环保科技有限公司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2023-12-27</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2021年全省第一批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3</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迁安市宏奥工贸有限公司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迁安市</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迁安市太平庄乡崇家峪村南</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炼焦</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河北德禹环保科技有限公司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2023-10-10</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2021年全省第一批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4</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迁安怡蕙达新能源有限公司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迁安市</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迁安市太平庄乡田庄营村东北</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天然气生产和供应业</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河北德禹环保科技有限公司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2023-10-10</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2021年全省第一批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5</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唐山嘉盛新能源有限公司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丰润区丰润镇西马庄村</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生物质能发电</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河北合泽生态环保科技有限公司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2023-12-22</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2021年全省第二批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6</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唐山凤凰酿酒有限公司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丰润区泉河头镇白各庄村南</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白酒制造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河北环信环保科技有限公司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2023-12-21</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2021年全省第二批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7</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首钢集团有限公司矿业公司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迁安市</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迁安市首钢矿山滨河村</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铁矿采选</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河北德禹环保科技有限公司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2023-10-10</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2021年全省第二批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8</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迁安市贯头山酒业有限公司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迁安市</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迁安市大五里镇贯头山村南</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白酒制造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河北德禹环保科技有限公司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2023-10-10</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2021年全省第二批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9</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唐山国轩电池有限公司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路北区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路区韩城镇前新庄村南侧12号</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锂离子电池制造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河北升恒环境保护有限公司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2023-08-09</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10</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金石钻探（唐山）股份有限公司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路北区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河北唐山西部经济开发区（唐山市路北区韩城镇皂神庄村东）</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地质勘查专用设备制造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河北升恒环境保护有限公司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2023-08-09</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w:t>
            </w:r>
            <w:r>
              <w:rPr>
                <w:rFonts w:hint="eastAsia" w:ascii="Times New Roman" w:hAnsi="Times New Roman" w:cs="Times New Roman"/>
                <w:i w:val="0"/>
                <w:iCs w:val="0"/>
                <w:color w:val="000000"/>
                <w:kern w:val="0"/>
                <w:sz w:val="18"/>
                <w:szCs w:val="18"/>
                <w:u w:val="none"/>
                <w:lang w:val="en-US" w:eastAsia="zh-CN"/>
              </w:rPr>
              <w:t>1</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唐山凤形金属制品有限公司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古冶区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古冶区京华道原唐山监狱少管所院内</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其他专用设备制造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唐山合度环保科技有限公司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2023-08-09</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480"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w:t>
            </w:r>
            <w:r>
              <w:rPr>
                <w:rFonts w:hint="eastAsia" w:ascii="Times New Roman" w:hAnsi="Times New Roman" w:cs="Times New Roman"/>
                <w:i w:val="0"/>
                <w:iCs w:val="0"/>
                <w:color w:val="000000"/>
                <w:kern w:val="0"/>
                <w:sz w:val="18"/>
                <w:szCs w:val="18"/>
                <w:u w:val="none"/>
                <w:lang w:val="en-US" w:eastAsia="zh-CN"/>
              </w:rPr>
              <w:t>2</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唐山三友矿山有限公司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古冶区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古冶区赵各庄西</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石灰石、石膏开采</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河北升恒环境保护有限公司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2023-08-09</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w:t>
            </w:r>
            <w:r>
              <w:rPr>
                <w:rFonts w:hint="eastAsia" w:ascii="Times New Roman" w:hAnsi="Times New Roman" w:cs="Times New Roman"/>
                <w:i w:val="0"/>
                <w:iCs w:val="0"/>
                <w:color w:val="000000"/>
                <w:kern w:val="0"/>
                <w:sz w:val="18"/>
                <w:szCs w:val="18"/>
                <w:u w:val="none"/>
                <w:lang w:val="en-US" w:eastAsia="zh-CN"/>
              </w:rPr>
              <w:t>3</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唐山市开平区景州钢丝制品有限公司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开平区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开平区唐津高速西侧规划南十五道北侧</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金属丝绳及其制品制造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唐山路红科技有限公司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2023-10-11</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14</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开滦（集团）有限责任公司钱家营矿业分公司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丰南区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丰南区钱营镇</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烟煤和无烟煤开采洗选</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河北圣洁环境生物科技工程有限公司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2023-08-07</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w:t>
            </w:r>
            <w:r>
              <w:rPr>
                <w:rFonts w:hint="eastAsia" w:ascii="Times New Roman" w:hAnsi="Times New Roman" w:cs="Times New Roman"/>
                <w:i w:val="0"/>
                <w:iCs w:val="0"/>
                <w:color w:val="000000"/>
                <w:kern w:val="0"/>
                <w:sz w:val="18"/>
                <w:szCs w:val="18"/>
                <w:u w:val="none"/>
                <w:lang w:val="en-US" w:eastAsia="zh-CN"/>
              </w:rPr>
              <w:t>5</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唐山鑫榕机械设备制造有限公司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丰南区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丰南区大齐各庄镇友谊路东侧林屯村西</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钢压延加工</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河北盈卓环保科技有限公司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2023-08-09</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w:t>
            </w:r>
            <w:r>
              <w:rPr>
                <w:rFonts w:hint="eastAsia" w:ascii="Times New Roman" w:hAnsi="Times New Roman" w:cs="Times New Roman"/>
                <w:i w:val="0"/>
                <w:iCs w:val="0"/>
                <w:color w:val="000000"/>
                <w:kern w:val="0"/>
                <w:sz w:val="18"/>
                <w:szCs w:val="18"/>
                <w:u w:val="none"/>
                <w:lang w:val="en-US" w:eastAsia="zh-CN"/>
              </w:rPr>
              <w:t>6</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唐山市丰润区新星线材厂</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丰润区丰登坞村南</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金属表面处理及热处理加工</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河北环信环保科技有限公司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2023-12-21</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w:t>
            </w:r>
            <w:r>
              <w:rPr>
                <w:rFonts w:hint="eastAsia" w:ascii="Times New Roman" w:hAnsi="Times New Roman" w:cs="Times New Roman"/>
                <w:i w:val="0"/>
                <w:iCs w:val="0"/>
                <w:color w:val="000000"/>
                <w:kern w:val="0"/>
                <w:sz w:val="18"/>
                <w:szCs w:val="18"/>
                <w:u w:val="none"/>
                <w:lang w:val="en-US" w:eastAsia="zh-CN"/>
              </w:rPr>
              <w:t>7</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唐山军荣铝业有限公司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曹妃甸区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曹妃甸工业区新兴产业园区</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金属包装容器及材料制造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北京瑞庭环保科技有限公司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2023-08-08</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w:t>
            </w:r>
            <w:r>
              <w:rPr>
                <w:rFonts w:hint="eastAsia" w:ascii="Times New Roman" w:hAnsi="Times New Roman" w:cs="Times New Roman"/>
                <w:i w:val="0"/>
                <w:iCs w:val="0"/>
                <w:color w:val="000000"/>
                <w:kern w:val="0"/>
                <w:sz w:val="18"/>
                <w:szCs w:val="18"/>
                <w:u w:val="none"/>
                <w:lang w:val="en-US" w:eastAsia="zh-CN"/>
              </w:rPr>
              <w:t>8</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河北吉诚新材料有限公司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曹妃甸区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南堡经济开发区兴达道6号</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其他未列明制造业</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河北众德环保科技有限公司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2023-08-08</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w:t>
            </w:r>
            <w:r>
              <w:rPr>
                <w:rFonts w:hint="eastAsia" w:ascii="Times New Roman" w:hAnsi="Times New Roman" w:cs="Times New Roman"/>
                <w:i w:val="0"/>
                <w:iCs w:val="0"/>
                <w:color w:val="000000"/>
                <w:kern w:val="0"/>
                <w:sz w:val="18"/>
                <w:szCs w:val="18"/>
                <w:u w:val="none"/>
                <w:lang w:val="en-US" w:eastAsia="zh-CN"/>
              </w:rPr>
              <w:t>9</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唐山科德轧辊股份有限公司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曹妃甸区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南堡开发区污水厂东侧</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金属表面处理及热处理加工</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河北新澜工程项目管理有限公司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2023-08-03</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20</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唐山三友集团兴达化纤有限公司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曹妃甸区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南堡开发区创业路东荣达道北</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人造纤维（纤维素纤维）制造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唐山路红科技有限公司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2023-10-11</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21</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唐山晋广化工有限公司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曹妃甸区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南堡开发区荣业道南侧、化工路东侧</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有机化学原料制造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河北德禹环保科技有限公司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2024-04-23</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22</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唐山三友远达纤维有限公司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曹妃甸区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南堡开发区希望路西侧(唐山三友硅业公司西)</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人造纤维（纤维素纤维）制造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河北德禹环保科技有限公司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2023-10-11</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405"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23</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唐山科澳化学助剂有限公司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曹妃甸区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南堡开发区荣华道以南、祥和路以西</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有机化学原料制造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河北德禹环保科技有限公司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2023-08-08</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24</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松原百孚化工（唐山）有限公司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曹妃甸区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南堡开发区荣华道南侧人民路西侧</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化学试剂和助剂制造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河北省自动化研究所有限公司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2023-10-11</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25</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华电曹妃甸重工装备有限公司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曹妃甸区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曹妃甸工业区装备制造区</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金属切割及焊接设备制造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唐山大自然环境评估有限公司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2024-07-04</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26</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唐山曹妃甸通益机电设备有限公司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曹妃甸区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中国(河北)自由贸易试验区曹妃甸片区曹妃甸工业区装备制造产业园区装备西路西侧、滨海大道南侧</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金属表面处理及热处理加工</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河北环信环保科技有限公司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2023-12-27</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27</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北京黎马敦太平洋包装有限公司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曹妃甸区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曹妃甸工业区中日园区</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包装装潢及其他印刷</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河北圣洁环境生物科技工程有限公司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2023-08-08</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28</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玉田县申源金属制品有限公司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玉田县</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玉田县鸦鸿桥镇穆庄子村</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金属丝绳及其制品制造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北京瑞庭环保科技有限公司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2023-12-27</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29</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杭萧钢构（河北）建设有限公司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玉田县</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玉田县经济开发区后湖产业园区</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金属结构制造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河北合度环保科技有限公司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2023-10-11</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30</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河北震安减隔震技术有限公司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唐山高新技术产业开发区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唐山市高新区</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其他建筑、安全用金属制品制造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河北合度环保科技有限公司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2023-12-26</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31</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唐山富银金属材料有限公司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唐山高新技术产业开发区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高新技术产业开发区火炬路210号</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金属丝绳及其制品制造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河北圣洁环境生物科技工程有限公司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2023-10-11</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461"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32</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唐山开元自动焊接装备有限公司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唐山高新技术产业开发区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高新技术开发区高新西道168号</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金属切割及焊接设备制造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河北德禹环保科技有限公司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2023-10-11</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33</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唐山中材重型机械有限公司唐山海港区分公司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河北唐山海港经济开发区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唐山海港开发区海强路东（中材重型机械办公楼）</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金属结构制造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河北圣洁环境生物科技工程有限公司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2023-08-09</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34</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河北博泰环保科技有限公司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河北唐山海港经济开发区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唐山海港开发区中浩大路以西、中山大街以北</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金属废料和碎屑加工处理</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唐山君蓝环保科技有限公司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2023-10-11</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35</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河北彦博彩涂板业有限公司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迁安市</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迁安市迁安镇科技路1588号（东部工业区）</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金属表面处理及热处理加工</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河北德禹环保科技有限公司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2023-10-10</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36</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北京首钢铁合金有限公司迁安分公司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迁安市</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迁安市西部工业区（首钢迁钢公司院内）</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铁合金冶炼</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河北汇铭环境科技有限公司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2024-04-22</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37</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迁安平刚物流有限公司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迁安市</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迁安市北方钢铁物流聚集区杨柏路东侧</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铅锌冶炼</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河北森兰</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2023-08-10</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38</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葵花药业集团（唐山）生物制药有限公司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迁安市</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迁安市迁安镇聚鑫街3206号</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化学药品制剂制造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河北德禹环保科技有限公司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2023-10-10</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w:t>
            </w:r>
            <w:bookmarkStart w:id="0" w:name="_GoBack"/>
            <w:bookmarkEnd w:id="0"/>
            <w:r>
              <w:rPr>
                <w:rFonts w:hint="default" w:ascii="Times New Roman" w:hAnsi="Times New Roman" w:eastAsia="宋体" w:cs="Times New Roman"/>
                <w:i w:val="0"/>
                <w:iCs w:val="0"/>
                <w:color w:val="000000"/>
                <w:kern w:val="0"/>
                <w:sz w:val="18"/>
                <w:szCs w:val="18"/>
                <w:u w:val="none"/>
                <w:lang w:val="en-US" w:eastAsia="zh-CN"/>
              </w:rPr>
              <w:t>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39</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河北百善药业有限公司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迁安市</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迁安高新技术产业开发区</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中成药生产</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河北森蓝环境科技有限公司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2023-10-10</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40</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 xml:space="preserve"> 唐山瑞达实业股份有限公司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滦州市</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滦州市司家营循环经济园区</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有机化学原料制造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唐山大自然环境评估有限公司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2023-10-10</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41</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唐山冀东水泥股份有限公司唐山分公司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丰润区王官营镇焦家庄村村西</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水泥制造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河北环学环保科技有限公司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2024-10-12</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河北省生态环境厅</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2022年全省第一批</w:t>
            </w:r>
          </w:p>
        </w:tc>
      </w:tr>
      <w:tr>
        <w:trPr>
          <w:trHeight w:val="461"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42</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唐山市众基钢结构有限公司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古冶区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古冶区经济开发区红北道7号</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金属结构制造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河北圣洁环境生物科技工程有限公司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2024-07-06</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43</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唐山开滦铁拓重型机械制造有限责任公司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古冶区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古冶区林西机场道 1 号</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矿山机械制造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唐山辰则环保科技有限公司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2024-06-05</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44</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唐山市鼎辉科技有限公司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古冶区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古冶区卑家店工业聚集区内</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隔热和隔音材料制造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河北德禹环保科技有限公司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2024-06-05</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45</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唐山丰石汽车配件有限公司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开平区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开平高新技术产业开发区园区道38号</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汽车零部件及配件制造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河北圣洁环境生物科技工程有限公司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2024-06-06</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46</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住友重机械（唐山）有限公司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开平区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开平区唐山市现代装备制造工业区</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其他通用零部件制造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唐山大自然环境评估有限公司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2024-06-06</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47</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唐山鑫榕矿渣微粉有限公司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丰南区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丰南区大齐各庄镇工业区</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其他建筑材料制造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河北正润环境科技有限公司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2024-06-06</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48</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唐山市华运铁路交通器材有限公司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丰南区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丰南沿海工业区</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黑色金属铸造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河北环信环保科技有限公司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2024-07-06</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49</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唐山市鑫日升钢业有限公司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丰南区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丰南区小集镇宋家营一村</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钢压延加工</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唐山精言环境科技有限公司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2024-07-07</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50</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唐山市丰南区和信废轮胎综合利用厂</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丰南区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丰南区和信废轮胎综合利用厂</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非金属废料和碎屑加工处理</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河北圣洁环境生物科技工程有限公司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2024-06-06</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51</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唐山达润达机械设备制造(集团)有限公司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丰南区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丰南沿海工业区14号路南侧</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金属表面处理及热处理加工</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河北圣洁环境生物科技工程有限公司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2024-06-06</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52</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唐山市丰润区利达铁路设备有限公司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丰润区大八里庄村南侧</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铁路专用设备及器材、配件制造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河北圣洁环境生物科技工程有限公司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2024-05-31</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53</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蒙牛乳业(唐山)有限责任公司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丰润区外环路南侧</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含乳饮料和植物蛋白饮料制造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河北德禹环保科技有限公司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2024-07-07</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54</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唐山威奥轨道交通设备有限公司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唐山（丰润）中国动车城内</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高铁设备、配件制造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河北升恒环境保护有限公司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2024-07-06</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55</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正丰传动有限责任公司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丰润区林荫南路东侧</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汽车零部件及配件制造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河北圣洁环境生物科技工程有限公司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2024-05-31</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56</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唐山冠亚新材料有限公司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丰润区新军屯镇龙潭坨村东</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钢压延加工</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河北汇铭环境科技有限公司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2024-07-07</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57</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唐山市丰润区航行节能建材厂</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丰润区白官屯镇陈赵庄村</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粘土砖瓦及建筑砌块制造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唐山路红科技有限公司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2024-05-31</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58</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唐山盾石建筑工程有限责任公司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丰润区林荫路296号</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建筑工程用机械制造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河北圣洁环境生物科技工程有限公司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2024-05-31</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59</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唐山中材重型机械有限公司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 xml:space="preserve"> 丰润区浭阳西大街</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金属结构制造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河北海航企业管理咨询有限公司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2024-06-03</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60</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唐山长城门业有限公司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丰润区常庄镇门赵庄村</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金属家具制造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河北海航企业管理咨询有限公司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2024-06-03</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61</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唐山市丰润区顺德金属加工厂</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丰润区欢喜庄乡八户村南</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金属表面处理及热处理加工</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河北汇铭环境科技有限公司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2024-07-07</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62</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中冶瑞木新能源科技有限公司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曹妃甸区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曹妃甸工业区钢铁电力产业园区</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电子专用材料制造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河北圣洁环境生物科技工程有限公司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2024-06-04</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63</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金隅天坛（唐山）木业科技有限公司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曹妃甸区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曹妃甸区装备制造产业园区</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纤维板制造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河北德禹环保科技有限公司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2024-06-04</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64</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唐山三友氯碱有限责任公司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曹妃甸区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唐山市南堡开发区六号路北侧十一号路西侧</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无机碱制造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唐山路红科技有限公司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2024-07-04</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65</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唐山鑫联环保科技有限公司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曹妃甸区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中国（河北）自由贸易实验区曹妃甸片区曹妃甸区金岛大厦C座二楼中日园区管委会办公楼2007-23室（办公场所）</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金属废料和碎屑加工处理</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河北圣洁环境生物科技工程有限公司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2024-07-04</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66</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唐山三孚纳米材料有限公司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曹妃甸区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南堡经济开发区开发路西侧</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无机盐制造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河北德禹环保科技有限公司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2024-06-04</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67</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唐山唐钢气体有限公司乐亭分公司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乐亭县</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乐亭县中厚板院内</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其他专用化学产品制造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河北千达环保工程有限公司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2024-06-03</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68</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玉田首创环保能源有限公司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玉田县</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玉田经济开发区腾飞西路3349号</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其他污染治理</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唐山路红科技有限公司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2024-06-05</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69</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玉田县硕睿建材制造有限公司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玉田县</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玉田县亮甲店镇孔五官屯村</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钢压延加工</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河北圣洁环境生物科技工程有限公司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2024-07-06</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70</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玉田县新亚五金制品有限公司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玉田县</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玉田县杨家套镇渠梁河村南</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钢压延加工</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河北圣洁环境生物科技工程有限公司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2024-07-06</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71</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玉田县兴宇线材制钉厂</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玉田县</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玉田县杨家套镇渠梁河村</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金属丝绳及其制品制造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河北圣洁环境生物科技工程有限公司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2024-07-06</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72</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玉田县渠梁河长兴五金制品厂</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玉田县</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玉田县杨家套镇渠梁河村</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钢压延加工</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河北圣洁环境生物科技工程有限公司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2024-07-06</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73</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玉田县东起线材制品有限公司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玉田县</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玉田县杨家套乡渠梁河村</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钢压延加工</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河北圣洁环境生物科技工程有限公司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2024-07-06</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74</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唐山金亨通车料有限公司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唐山市芦台经济技术开发区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唐山市芦台经济开发区农业总公司五社区</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其他金属加工机械制造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河北升恒环境保护有限公司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2024-07-06</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75</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唐山金帝达机电有限公司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唐山市芦台经济技术开发区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唐山市芦台经济技术开发区海北镇</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其他金属工具制造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河北升恒环境保护有限公司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2024-06-03</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76</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唐山大通金属制品有限公司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唐山市芦台经济技术开发区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唐山市芦台经济开发区海北镇</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建筑装饰及水暖管道零件制造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唐山大自然环境评估有限公司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2024-06-03</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77</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唐山市祥文科技有限公司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唐山市芦台经济技术开发区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唐山市芦台经济开发区海北镇</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自行车制造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河北升恒环境保护有限公司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2024-06-03</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78</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江东电气（唐山）有限公司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唐山高新技术产业开发区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唐山市高新区华岩北路287号</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其他电子元件制造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唐山路红科技有限公司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2024-06-03</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79</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唐山金山腾宇科技有限公司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唐山高新技术产业开发区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唐山高新技术产业开发区庆北道31号</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冶金专用设备制造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河北博信环境科技有限公司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2024-06-04</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80</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唐山神钢焊接材料有限公司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唐山高新技术产业开发区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唐山市高新区火炬路196号</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金属表面处理及热处理加工</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唐山大自然环境评估有限公司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2024-06-04</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81</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河北钢铁集团矿业有限公司石人沟铁矿</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遵化市</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遵化市兴旺寨乡野瓠山村</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铁矿采选</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唐山大自然环境评估有限公司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2024-04-24</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82</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唐山建龙简舟钢铁有限公司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遵化市</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遵化市建设南路32号</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钢压延加工</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河北圣洁环境生物科技工程有限公司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2024-07-04</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83</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河北宝钢制罐北方有限公司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遵化市</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遵化市邦宽公路（通华西街）北侧河北遵化经济开发区内</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金属包装容器及材料制造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河北圣洁环境生物科技工程有限公司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2024-07-04</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84</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唐山友发新型建筑器材有限公司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丰南区</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丰南经济开发区临港经济园西扩区</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金属表面处理及热处理加工</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唐山精言环境科技有限公司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2024-07-07</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85</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唐山爱信佳工汽车零部件有限公司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遵化市</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遵化市党峪镇洪家屯村 (彭李线南侧、德嘉铝业东侧、县界南侧)</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汽车零部件及配件制造</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河北圣洁环境生物科技工程有限公司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2024-07-04</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r>
        <w:trPr>
          <w:trHeight w:val="288"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i w:val="0"/>
                <w:iCs w:val="0"/>
                <w:color w:val="000000"/>
                <w:kern w:val="0"/>
                <w:sz w:val="18"/>
                <w:szCs w:val="18"/>
                <w:u w:val="none"/>
                <w:lang w:val="en-US" w:eastAsia="zh-CN"/>
              </w:rPr>
              <w:t>86</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河北宝钢制罐北方有限公司印铁分公司</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遵化市</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遵化市邦宽公路（通华西街）北侧河北遵化经济开发区内</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包装装潢及其他印刷</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河北圣洁环境生物科技工程有限公司</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2024-06-03</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合格</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唐山市生态环境局</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2023年全省</w:t>
            </w:r>
          </w:p>
        </w:tc>
      </w:tr>
    </w:tbl>
    <w:p>
      <w:pPr>
        <w:spacing w:before="101" w:line="225" w:lineRule="auto"/>
        <w:ind w:left="150"/>
        <w:rPr>
          <w:rFonts w:ascii="宋体" w:hAnsi="宋体" w:eastAsia="宋体" w:cs="宋体"/>
          <w:spacing w:val="4"/>
          <w:sz w:val="31"/>
          <w:szCs w:val="31"/>
        </w:rPr>
      </w:pPr>
    </w:p>
    <w:sectPr>
      <w:pgSz w:w="16838" w:h="11906" w:orient="landscape"/>
      <w:pgMar w:top="1800" w:right="1440" w:bottom="1800" w:left="1440" w:header="851" w:footer="992" w:gutter="0"/>
      <w:pgBorders>
        <w:top w:val="none" w:color="auto" w:sz="0" w:space="0"/>
        <w:left w:val="none" w:color="auto" w:sz="0" w:space="0"/>
        <w:bottom w:val="none" w:color="auto" w:sz="0" w:space="0"/>
        <w:right w:val="none" w:color="auto" w:sz="0" w:space="0"/>
      </w:pgBorders>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DejaVu Sans">
    <w:altName w:val="Segoe Print"/>
    <w:panose1 w:val="020B0603030804020204"/>
    <w:charset w:val="00"/>
    <w:family w:val="auto"/>
    <w:pitch w:val="default"/>
    <w:sig w:usb0="E7006EFF" w:usb1="D200FDFF" w:usb2="0A246029" w:usb3="0400200C" w:csb0="600001FF" w:csb1="D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2">
    <w:name w:val="Default Paragraph Font"/>
  </w:style>
  <w:style w:type="character" w:customStyle="1" w:styleId="3">
    <w:name w:val="font31"/>
    <w:basedOn w:val="2"/>
    <w:rPr>
      <w:rFonts w:hint="eastAsia" w:ascii="宋体" w:hAnsi="宋体" w:eastAsia="宋体" w:cs="宋体"/>
      <w:b/>
      <w:bCs/>
      <w:color w:val="000000"/>
      <w:sz w:val="22"/>
      <w:szCs w:val="22"/>
      <w:u w:val="none"/>
    </w:rPr>
  </w:style>
  <w:style w:type="character" w:customStyle="1" w:styleId="4">
    <w:name w:val="font91"/>
    <w:basedOn w:val="2"/>
    <w:rPr>
      <w:rFonts w:hint="default" w:ascii="Arial" w:hAnsi="Arial" w:cs="Arial"/>
      <w:b/>
      <w:bCs/>
      <w:color w:val="000000"/>
      <w:sz w:val="22"/>
      <w:szCs w:val="22"/>
      <w:u w:val="none"/>
    </w:rPr>
  </w:style>
  <w:style w:type="character" w:customStyle="1" w:styleId="5">
    <w:name w:val="font51"/>
    <w:basedOn w:val="2"/>
    <w:rPr>
      <w:rFonts w:hint="eastAsia" w:ascii="宋体" w:hAnsi="宋体" w:eastAsia="宋体" w:cs="宋体"/>
      <w:color w:val="000000"/>
      <w:sz w:val="18"/>
      <w:szCs w:val="18"/>
      <w:u w:val="none"/>
    </w:rPr>
  </w:style>
  <w:style w:type="character" w:customStyle="1" w:styleId="6">
    <w:name w:val="font61"/>
    <w:basedOn w:val="2"/>
    <w:rPr>
      <w:rFonts w:hint="default" w:ascii="Arial" w:hAnsi="Arial" w:cs="Arial"/>
      <w:color w:val="000000"/>
      <w:sz w:val="18"/>
      <w:szCs w:val="18"/>
      <w:u w:val="none"/>
    </w:rPr>
  </w:style>
  <w:style w:type="character" w:customStyle="1" w:styleId="7">
    <w:name w:val="font71"/>
    <w:basedOn w:val="2"/>
    <w:rPr>
      <w:rFonts w:hint="eastAsia" w:ascii="宋体" w:hAnsi="宋体" w:eastAsia="宋体" w:cs="宋体"/>
      <w:color w:val="000000"/>
      <w:sz w:val="18"/>
      <w:szCs w:val="18"/>
      <w:u w:val="none"/>
    </w:rPr>
  </w:style>
  <w:style w:type="character" w:customStyle="1" w:styleId="8">
    <w:name w:val="font101"/>
    <w:basedOn w:val="2"/>
    <w:rPr>
      <w:rFonts w:hint="default" w:ascii="Arial" w:hAnsi="Arial" w:cs="Arial"/>
      <w:color w:val="000000"/>
      <w:sz w:val="18"/>
      <w:szCs w:val="18"/>
      <w:u w:val="none"/>
    </w:rPr>
  </w:style>
  <w:style w:type="character" w:customStyle="1" w:styleId="9">
    <w:name w:val="font41"/>
    <w:basedOn w:val="2"/>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9370</Words>
  <Characters>11092</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2024-11-11T17:54:00Z</dcterms:created>
  <dc:creator>Administrator</dc:creator>
  <dcterms:modified xsi:type="dcterms:W3CDTF">2024-11-14T10:49:05Z</dcterms:modified>
  <dc:title>user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82A6E78B21B9447FA30D754B212D7607_13</vt:lpwstr>
  </property>
</Properties>
</file>